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jc w:val="center"/>
      </w:pPr>
      <w:r>
        <w:rPr>
          <w:b/>
          <w:bCs/>
          <w:color w:val="888888"/>
          <w:sz w:val="18"/>
          <w:szCs w:val="18"/>
        </w:rPr>
        <w:t xml:space="preserve">PADEL ARENA BERLIN</w:t>
      </w:r>
    </w:p>
    <w:p>
      <w:pPr>
        <w:pBdr>
          <w:bottom w:val="single" w:color="CCCCCC" w:sz="4" w:space="6"/>
        </w:pBdr>
        <w:spacing w:after="480"/>
        <w:jc w:val="center"/>
      </w:pPr>
      <w:r>
        <w:rPr>
          <w:color w:val="888888"/>
          <w:sz w:val="16"/>
          <w:szCs w:val="16"/>
        </w:rPr>
        <w:t xml:space="preserve">Else Event GmbH · Markgrafendamm 1 · 10245 Berlin</w:t>
      </w:r>
    </w:p>
    <w:p>
      <w:pPr>
        <w:pStyle w:val="Heading1"/>
      </w:pPr>
      <w:r>
        <w:t xml:space="preserve">Hausordnung</w:t>
      </w:r>
    </w:p>
    <w:p>
      <w:pPr>
        <w:spacing w:after="360"/>
      </w:pPr>
      <w:r>
        <w:rPr>
          <w:i/>
          <w:iCs/>
          <w:color w:val="666666"/>
          <w:sz w:val="18"/>
          <w:szCs w:val="18"/>
        </w:rPr>
        <w:t xml:space="preserve">Stand: 29. April 2026</w:t>
      </w:r>
    </w:p>
    <w:p>
      <w:pPr>
        <w:spacing w:after="120" w:line="320"/>
      </w:pPr>
      <w:r>
        <w:t xml:space="preserve">Die Padel Arena Berlin ist ein Ort des sportlichen Miteinanders. Damit das für alle so bleibt, gelten die folgenden Regeln. Mit Betreten der Anlage erkennen Sie diese Hausordnung an. Sie ist Bestandteil unserer AGB.</w:t>
      </w:r>
    </w:p>
    <w:p>
      <w:pPr>
        <w:spacing w:after="120"/>
      </w:pPr>
      <w:r>
        <w:t xml:space="preserve"/>
      </w:r>
    </w:p>
    <w:p>
      <w:pPr>
        <w:pStyle w:val="Heading2"/>
      </w:pPr>
      <w:r>
        <w:t xml:space="preserve">1. Allgemeines</w:t>
      </w:r>
    </w:p>
    <w:p>
      <w:pPr>
        <w:pStyle w:val="ListParagraph"/>
        <w:numPr>
          <w:ilvl w:val="0"/>
          <w:numId w:val="2"/>
        </w:numPr>
        <w:spacing w:after="80"/>
      </w:pPr>
      <w:r>
        <w:t xml:space="preserve">Den Anweisungen des Personals ist Folge zu leisten.</w:t>
      </w:r>
    </w:p>
    <w:p>
      <w:pPr>
        <w:pStyle w:val="ListParagraph"/>
        <w:numPr>
          <w:ilvl w:val="0"/>
          <w:numId w:val="2"/>
        </w:numPr>
        <w:spacing w:after="80"/>
      </w:pPr>
      <w:r>
        <w:t xml:space="preserve">Die Anlage ist von 09:00 bis 22:00 Uhr geöffnet. Spielende Gäste verlassen die Courts spätestens 22:00 Uhr.</w:t>
      </w:r>
    </w:p>
    <w:p>
      <w:pPr>
        <w:pStyle w:val="ListParagraph"/>
        <w:numPr>
          <w:ilvl w:val="0"/>
          <w:numId w:val="2"/>
        </w:numPr>
        <w:spacing w:after="80"/>
      </w:pPr>
      <w:r>
        <w:t xml:space="preserve">Tiere sind nicht gestattet, ausgenommen Assistenztiere.</w:t>
      </w:r>
    </w:p>
    <w:p>
      <w:pPr>
        <w:pStyle w:val="ListParagraph"/>
        <w:numPr>
          <w:ilvl w:val="0"/>
          <w:numId w:val="2"/>
        </w:numPr>
        <w:spacing w:after="80"/>
      </w:pPr>
      <w:r>
        <w:t xml:space="preserve">Rauchen ist auf dem gesamten Spielfeld-Areal sowie in Umkleiden und Sanitärräumen untersagt. Im Biergarten gilt die örtliche Markierung.</w:t>
      </w:r>
    </w:p>
    <w:p>
      <w:pPr>
        <w:pStyle w:val="ListParagraph"/>
        <w:numPr>
          <w:ilvl w:val="0"/>
          <w:numId w:val="2"/>
        </w:numPr>
        <w:spacing w:after="80"/>
      </w:pPr>
      <w:r>
        <w:t xml:space="preserve">Glasflaschen sind außerhalb des Bar-Bereichs nicht gestattet.</w:t>
      </w:r>
    </w:p>
    <w:p>
      <w:pPr>
        <w:spacing w:after="120"/>
      </w:pPr>
      <w:r>
        <w:t xml:space="preserve"/>
      </w:r>
    </w:p>
    <w:p>
      <w:pPr>
        <w:pStyle w:val="Heading2"/>
      </w:pPr>
      <w:r>
        <w:t xml:space="preserve">2. Padel-Courts</w:t>
      </w:r>
    </w:p>
    <w:p>
      <w:pPr>
        <w:pStyle w:val="ListParagraph"/>
        <w:numPr>
          <w:ilvl w:val="0"/>
          <w:numId w:val="2"/>
        </w:numPr>
        <w:spacing w:after="80"/>
      </w:pPr>
      <w:r>
        <w:t xml:space="preserve">Es ist nur mit gebuchtem Court-Slot zu spielen. Check-in vor Spielbeginn am Empfang oder per Urban-Sports-QR-Code.</w:t>
      </w:r>
    </w:p>
    <w:p>
      <w:pPr>
        <w:pStyle w:val="ListParagraph"/>
        <w:numPr>
          <w:ilvl w:val="0"/>
          <w:numId w:val="2"/>
        </w:numPr>
        <w:spacing w:after="80"/>
      </w:pPr>
      <w:r>
        <w:t xml:space="preserve">Erlaubt sind ausschließlich saubere, nicht-markierende Sand-/Outdoor-Padelschuhe oder saubere Hallenschuhe. Straßenschuhe sind verboten.</w:t>
      </w:r>
    </w:p>
    <w:p>
      <w:pPr>
        <w:pStyle w:val="ListParagraph"/>
        <w:numPr>
          <w:ilvl w:val="0"/>
          <w:numId w:val="2"/>
        </w:numPr>
        <w:spacing w:after="80"/>
      </w:pPr>
      <w:r>
        <w:t xml:space="preserve">Die Spielfläche ist sauber zu hinterlassen. Bälle gehören zurück in die Box, leere Flaschen in die Behälter.</w:t>
      </w:r>
    </w:p>
    <w:p>
      <w:pPr>
        <w:pStyle w:val="ListParagraph"/>
        <w:numPr>
          <w:ilvl w:val="0"/>
          <w:numId w:val="2"/>
        </w:numPr>
        <w:spacing w:after="80"/>
      </w:pPr>
      <w:r>
        <w:t xml:space="preserve">Bei mutwilliger Beschädigung der Glaswände, Netze oder des Belags haften die Verursachenden in voller Höhe.</w:t>
      </w:r>
    </w:p>
    <w:p>
      <w:pPr>
        <w:pStyle w:val="ListParagraph"/>
        <w:numPr>
          <w:ilvl w:val="0"/>
          <w:numId w:val="2"/>
        </w:numPr>
        <w:spacing w:after="80"/>
      </w:pPr>
      <w:r>
        <w:t xml:space="preserve">Sportverletzungen werden umgehend dem Personal gemeldet. Erste-Hilfe-Material ist am Empfang.</w:t>
      </w:r>
    </w:p>
    <w:p>
      <w:pPr>
        <w:spacing w:after="120"/>
      </w:pPr>
      <w:r>
        <w:t xml:space="preserve"/>
      </w:r>
    </w:p>
    <w:p>
      <w:pPr>
        <w:pStyle w:val="Heading2"/>
      </w:pPr>
      <w:r>
        <w:t xml:space="preserve">3. Beachvolleyball</w:t>
      </w:r>
    </w:p>
    <w:p>
      <w:pPr>
        <w:pStyle w:val="ListParagraph"/>
        <w:numPr>
          <w:ilvl w:val="0"/>
          <w:numId w:val="2"/>
        </w:numPr>
        <w:spacing w:after="80"/>
      </w:pPr>
      <w:r>
        <w:t xml:space="preserve">Sand und Linien werden von uns gepflegt — bitte den Bereich nicht mit Schuhen außerhalb des Sandfelds betreten.</w:t>
      </w:r>
    </w:p>
    <w:p>
      <w:pPr>
        <w:pStyle w:val="ListParagraph"/>
        <w:numPr>
          <w:ilvl w:val="0"/>
          <w:numId w:val="2"/>
        </w:numPr>
        <w:spacing w:after="80"/>
      </w:pPr>
      <w:r>
        <w:t xml:space="preserve">Eigene Bälle sind erlaubt. Verleih am Empfang.</w:t>
      </w:r>
    </w:p>
    <w:p>
      <w:pPr>
        <w:spacing w:after="120"/>
      </w:pPr>
      <w:r>
        <w:t xml:space="preserve"/>
      </w:r>
    </w:p>
    <w:p>
      <w:pPr>
        <w:pStyle w:val="Heading2"/>
      </w:pPr>
      <w:r>
        <w:t xml:space="preserve">4. Sauna</w:t>
      </w:r>
    </w:p>
    <w:p>
      <w:pPr>
        <w:pStyle w:val="ListParagraph"/>
        <w:numPr>
          <w:ilvl w:val="0"/>
          <w:numId w:val="2"/>
        </w:numPr>
        <w:spacing w:after="80"/>
      </w:pPr>
      <w:r>
        <w:t xml:space="preserve">Die Sauna ist gesondert zu buchen. Reservierungen werden auf 5 Minuten Karenz toleriert.</w:t>
      </w:r>
    </w:p>
    <w:p>
      <w:pPr>
        <w:pStyle w:val="ListParagraph"/>
        <w:numPr>
          <w:ilvl w:val="0"/>
          <w:numId w:val="2"/>
        </w:numPr>
        <w:spacing w:after="80"/>
      </w:pPr>
      <w:r>
        <w:t xml:space="preserve">In der Sauna gilt: Saunatuch unter, Aufgüsse ausschließlich durch das Personal oder ausdrücklich genehmigt.</w:t>
      </w:r>
    </w:p>
    <w:p>
      <w:pPr>
        <w:pStyle w:val="ListParagraph"/>
        <w:numPr>
          <w:ilvl w:val="0"/>
          <w:numId w:val="2"/>
        </w:numPr>
        <w:spacing w:after="80"/>
      </w:pPr>
      <w:r>
        <w:t xml:space="preserve">Vor dem Saunagang ist zu duschen. Schmuck und Uhren sollten zuvor abgelegt werden.</w:t>
      </w:r>
    </w:p>
    <w:p>
      <w:pPr>
        <w:pStyle w:val="ListParagraph"/>
        <w:numPr>
          <w:ilvl w:val="0"/>
          <w:numId w:val="2"/>
        </w:numPr>
        <w:spacing w:after="80"/>
      </w:pPr>
      <w:r>
        <w:t xml:space="preserve">Kindern unter 12 Jahren ist die Sauna nur in Begleitung erwachsener Personen gestattet.</w:t>
      </w:r>
    </w:p>
    <w:p>
      <w:pPr>
        <w:pStyle w:val="ListParagraph"/>
        <w:numPr>
          <w:ilvl w:val="0"/>
          <w:numId w:val="2"/>
        </w:numPr>
        <w:spacing w:after="80"/>
      </w:pPr>
      <w:r>
        <w:t xml:space="preserve">Bei Kreislaufproblemen, Schwangerschaft oder Vorerkrankungen ärztlichen Rat vor dem Saunagang einholen.</w:t>
      </w:r>
    </w:p>
    <w:p>
      <w:pPr>
        <w:spacing w:after="120"/>
      </w:pPr>
      <w:r>
        <w:t xml:space="preserve"/>
      </w:r>
    </w:p>
    <w:p>
      <w:pPr>
        <w:pStyle w:val="Heading2"/>
      </w:pPr>
      <w:r>
        <w:t xml:space="preserve">5. Bar und Biergarten</w:t>
      </w:r>
    </w:p>
    <w:p>
      <w:pPr>
        <w:pStyle w:val="ListParagraph"/>
        <w:numPr>
          <w:ilvl w:val="0"/>
          <w:numId w:val="2"/>
        </w:numPr>
        <w:spacing w:after="80"/>
      </w:pPr>
      <w:r>
        <w:t xml:space="preserve">Konsum ausschließlich am Tresen oder im ausgewiesenen Sitzbereich. Mitgebrachte Speisen und Getränke sind nicht gestattet.</w:t>
      </w:r>
    </w:p>
    <w:p>
      <w:pPr>
        <w:pStyle w:val="ListParagraph"/>
        <w:numPr>
          <w:ilvl w:val="0"/>
          <w:numId w:val="2"/>
        </w:numPr>
        <w:spacing w:after="80"/>
      </w:pPr>
      <w:r>
        <w:t xml:space="preserve">Ausschank an Personen unter 18 Jahren erfolgt im Rahmen des Jugendschutzgesetzes.</w:t>
      </w:r>
    </w:p>
    <w:p>
      <w:pPr>
        <w:pStyle w:val="ListParagraph"/>
        <w:numPr>
          <w:ilvl w:val="0"/>
          <w:numId w:val="2"/>
        </w:numPr>
        <w:spacing w:after="80"/>
      </w:pPr>
      <w:r>
        <w:t xml:space="preserve">Glas bleibt in der Gastrozone.</w:t>
      </w:r>
    </w:p>
    <w:p>
      <w:pPr>
        <w:spacing w:after="120"/>
      </w:pPr>
      <w:r>
        <w:t xml:space="preserve"/>
      </w:r>
    </w:p>
    <w:p>
      <w:pPr>
        <w:pStyle w:val="Heading2"/>
      </w:pPr>
      <w:r>
        <w:t xml:space="preserve">6. Umkleiden, Duschen, Schließfächer</w:t>
      </w:r>
    </w:p>
    <w:p>
      <w:pPr>
        <w:pStyle w:val="ListParagraph"/>
        <w:numPr>
          <w:ilvl w:val="0"/>
          <w:numId w:val="2"/>
        </w:numPr>
        <w:spacing w:after="80"/>
      </w:pPr>
      <w:r>
        <w:t xml:space="preserve">Schließfächer stehen kostenfrei zur Verfügung — wir empfehlen, diese während des Spiels zu nutzen.</w:t>
      </w:r>
    </w:p>
    <w:p>
      <w:pPr>
        <w:pStyle w:val="ListParagraph"/>
        <w:numPr>
          <w:ilvl w:val="0"/>
          <w:numId w:val="2"/>
        </w:numPr>
        <w:spacing w:after="80"/>
      </w:pPr>
      <w:r>
        <w:t xml:space="preserve">Wertgegenstände werden nicht beaufsichtigt. Eine Haftung für Verlust übernehmen wir nicht.</w:t>
      </w:r>
    </w:p>
    <w:p>
      <w:pPr>
        <w:pStyle w:val="ListParagraph"/>
        <w:numPr>
          <w:ilvl w:val="0"/>
          <w:numId w:val="2"/>
        </w:numPr>
        <w:spacing w:after="80"/>
      </w:pPr>
      <w:r>
        <w:t xml:space="preserve">Fundstücke werden 4 Wochen am Empfang aufbewahrt. Anfrage unter lost@renate.cc.</w:t>
      </w:r>
    </w:p>
    <w:p>
      <w:pPr>
        <w:spacing w:after="120"/>
      </w:pPr>
      <w:r>
        <w:t xml:space="preserve"/>
      </w:r>
    </w:p>
    <w:p>
      <w:pPr>
        <w:pStyle w:val="Heading2"/>
      </w:pPr>
      <w:r>
        <w:t xml:space="preserve">7. Foto- und Filmaufnahmen</w:t>
      </w:r>
    </w:p>
    <w:p>
      <w:pPr>
        <w:pStyle w:val="ListParagraph"/>
        <w:numPr>
          <w:ilvl w:val="0"/>
          <w:numId w:val="2"/>
        </w:numPr>
        <w:spacing w:after="80"/>
      </w:pPr>
      <w:r>
        <w:t xml:space="preserve">Private Aufnahmen für den eigenen Gebrauch sind erlaubt, sofern keine anderen Gäste erkennbar sind.</w:t>
      </w:r>
    </w:p>
    <w:p>
      <w:pPr>
        <w:pStyle w:val="ListParagraph"/>
        <w:numPr>
          <w:ilvl w:val="0"/>
          <w:numId w:val="2"/>
        </w:numPr>
        <w:spacing w:after="80"/>
      </w:pPr>
      <w:r>
        <w:t xml:space="preserve">Gewerbliche Foto- oder Filmaufnahmen bedürfen der vorherigen schriftlichen Genehmigung.</w:t>
      </w:r>
    </w:p>
    <w:p>
      <w:pPr>
        <w:pStyle w:val="ListParagraph"/>
        <w:numPr>
          <w:ilvl w:val="0"/>
          <w:numId w:val="2"/>
        </w:numPr>
        <w:spacing w:after="80"/>
      </w:pPr>
      <w:r>
        <w:t xml:space="preserve">Drohnenflüge sind ohne ausdrückliche Genehmigung untersagt.</w:t>
      </w:r>
    </w:p>
    <w:p>
      <w:pPr>
        <w:spacing w:after="120"/>
      </w:pPr>
      <w:r>
        <w:t xml:space="preserve"/>
      </w:r>
    </w:p>
    <w:p>
      <w:pPr>
        <w:pStyle w:val="Heading2"/>
      </w:pPr>
      <w:r>
        <w:t xml:space="preserve">8. Verstöße</w:t>
      </w:r>
    </w:p>
    <w:p>
      <w:pPr>
        <w:spacing w:after="120" w:line="320"/>
      </w:pPr>
      <w:r>
        <w:t xml:space="preserve">Bei wiederholten oder schwerwiegenden Verstößen gegen die Hausordnung behalten wir uns vor, vom Hausrecht Gebrauch zu machen und betroffene Personen vom weiteren Aufenthalt auf der Anlage auszuschließen. Eine Erstattung gezahlter Entgelte erfolgt in diesen Fällen nicht.</w:t>
      </w:r>
    </w:p>
    <w:p>
      <w:pPr>
        <w:spacing w:after="120"/>
      </w:pPr>
      <w:r>
        <w:t xml:space="preserve"/>
      </w:r>
    </w:p>
    <w:p>
      <w:pPr>
        <w:spacing w:after="120" w:line="320"/>
      </w:pPr>
      <w:r>
        <w:rPr>
          <w:i/>
          <w:iCs/>
        </w:rPr>
        <w:t xml:space="preserve">Wir wünschen viel Spaß auf der Anlage — und gute Schläge.</w:t>
      </w:r>
    </w:p>
    <w:p>
      <w:pPr>
        <w:spacing w:after="120" w:line="320"/>
      </w:pPr>
      <w:r>
        <w:rPr>
          <w:color w:val="888888"/>
        </w:rPr>
        <w:t xml:space="preserve">Padel Arena Berlin · Else Event GmbH</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sz w:val="36"/>
      <w:szCs w:val="36"/>
    </w:rPr>
  </w:style>
  <w:style w:type="paragraph" w:styleId="Heading2">
    <w:name w:val="Heading 2"/>
    <w:basedOn w:val="Normal"/>
    <w:next w:val="Normal"/>
    <w:qFormat/>
    <w:pPr>
      <w:spacing w:after="160" w:before="280"/>
      <w:outlineLvl w:val="1"/>
    </w:pPr>
    <w:rPr>
      <w:rFonts w:ascii="Arial" w:cs="Arial" w:eastAsia="Arial" w:hAnsi="Arial"/>
      <w:b/>
      <w:bCs/>
      <w:sz w:val="26"/>
      <w:szCs w:val="26"/>
    </w:rPr>
  </w:style>
  <w:style w:type="paragraph" w:styleId="Heading3">
    <w:name w:val="Heading 3"/>
    <w:basedOn w:val="Normal"/>
    <w:next w:val="Normal"/>
    <w:qFormat/>
    <w:pPr>
      <w:spacing w:after="120" w:before="200"/>
      <w:outlineLvl w:val="2"/>
    </w:pPr>
    <w:rPr>
      <w:rFonts w:ascii="Arial" w:cs="Arial" w:eastAsia="Arial" w:hAnsi="Arial"/>
      <w:b/>
      <w:bCs/>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2026-04-29T16:00:42.060Z</dcterms:created>
  <dcterms:modified xsi:type="dcterms:W3CDTF">2026-04-29T16:00:42.060Z</dcterms:modified>
</cp:coreProperties>
</file>

<file path=docProps/custom.xml><?xml version="1.0" encoding="utf-8"?>
<Properties xmlns="http://schemas.openxmlformats.org/officeDocument/2006/custom-properties" xmlns:vt="http://schemas.openxmlformats.org/officeDocument/2006/docPropsVTypes"/>
</file>