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/>
        <w:jc w:val="center"/>
      </w:pPr>
      <w:r>
        <w:rPr>
          <w:b/>
          <w:bCs/>
          <w:color w:val="888888"/>
          <w:sz w:val="18"/>
          <w:szCs w:val="18"/>
        </w:rPr>
        <w:t xml:space="preserve">PADEL ARENA BERLIN</w:t>
      </w:r>
    </w:p>
    <w:p>
      <w:pPr>
        <w:pBdr>
          <w:bottom w:val="single" w:color="CCCCCC" w:sz="4" w:space="6"/>
        </w:pBdr>
        <w:spacing w:after="480"/>
        <w:jc w:val="center"/>
      </w:pPr>
      <w:r>
        <w:rPr>
          <w:color w:val="888888"/>
          <w:sz w:val="16"/>
          <w:szCs w:val="16"/>
        </w:rPr>
        <w:t xml:space="preserve">Else Event GmbH · Markgrafendamm 1 · 10245 Berlin</w:t>
      </w:r>
    </w:p>
    <w:p>
      <w:pPr>
        <w:pStyle w:val="Heading1"/>
      </w:pPr>
      <w:r>
        <w:t xml:space="preserve">Allgemeine Geschäftsbedingungen</w:t>
      </w:r>
    </w:p>
    <w:p>
      <w:pPr>
        <w:spacing w:after="360"/>
      </w:pPr>
      <w:r>
        <w:rPr>
          <w:i/>
          <w:iCs/>
          <w:color w:val="666666"/>
          <w:sz w:val="18"/>
          <w:szCs w:val="18"/>
        </w:rPr>
        <w:t xml:space="preserve">Stand: 29. April 2026</w:t>
      </w:r>
    </w:p>
    <w:p>
      <w:pPr>
        <w:spacing w:after="120" w:line="320"/>
      </w:pPr>
      <w:r>
        <w:t xml:space="preserve">für die Nutzung der Padel Arena Berlin, Haberstraße 18, 12057 Berlin (nachfolgend „die Anlage")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1 Geltungsbereich</w:t>
      </w:r>
    </w:p>
    <w:p>
      <w:pPr>
        <w:spacing w:after="120" w:line="320"/>
      </w:pPr>
      <w:r>
        <w:t xml:space="preserve">(1) Diese Allgemeinen Geschäftsbedingungen (AGB) gelten für sämtliche Verträge zwischen der Else Event GmbH, Markgrafendamm 1, 10245 Berlin (nachfolgend „Betreiber") und Kundinnen und Kunden über die Nutzung der Padel-Plätze, der Beachvolleyball-Felder, der Sauna sowie der Bar der Anlage.</w:t>
      </w:r>
    </w:p>
    <w:p>
      <w:pPr>
        <w:spacing w:after="120" w:line="320"/>
      </w:pPr>
      <w:r>
        <w:t xml:space="preserve">(2) Abweichende Bedingungen der Kundinnen und Kunden gelten nur, wenn der Betreiber ihrer Geltung ausdrücklich schriftlich zustimmt.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2 Vertragsschluss und Buchung</w:t>
      </w:r>
    </w:p>
    <w:p>
      <w:pPr>
        <w:spacing w:after="120" w:line="320"/>
      </w:pPr>
      <w:r>
        <w:t xml:space="preserve">(1) Buchungen erfolgen ausschließlich online über das Buchungssystem unseres Partners Playtomic Spain S.L. oder über die Urban-Sports-Club-Plattform.</w:t>
      </w:r>
    </w:p>
    <w:p>
      <w:pPr>
        <w:spacing w:after="120" w:line="320"/>
      </w:pPr>
      <w:r>
        <w:t xml:space="preserve">(2) Der Vertrag kommt mit Abschluss der Buchung in der jeweiligen Plattform zustande. Mit der Buchung erkennt die kundende Person diese AGB an.</w:t>
      </w:r>
    </w:p>
    <w:p>
      <w:pPr>
        <w:spacing w:after="120" w:line="320"/>
      </w:pPr>
      <w:r>
        <w:t xml:space="preserve">(3) Eine Buchung ist erst nach erfolgreicher Bezahlung verbindlich. Akzeptierte Zahlungsmittel sind PayPal, Klarna, Kreditkarte, SEPA-Lastschrift sowie Apple Pay und Google Pay. Eine Barzahlung ist nicht möglich.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3 Preise und Leistungsumfang</w:t>
      </w:r>
    </w:p>
    <w:p>
      <w:pPr>
        <w:spacing w:after="120" w:line="320"/>
      </w:pPr>
      <w:r>
        <w:t xml:space="preserve">(1) Es gelten die zum Zeitpunkt der Buchung im Buchungssystem ausgewiesenen Preise. Diese verstehen sich pro Court und Buchungseinheit (60 oder 90 Minuten), nicht pro Person.</w:t>
      </w:r>
    </w:p>
    <w:p>
      <w:pPr>
        <w:spacing w:after="120" w:line="320"/>
      </w:pPr>
      <w:r>
        <w:t xml:space="preserve">(2) Im Preis enthalten sind Flutlichtnutzung, Zugang zu Umkleiden, Duschen und Schließfächern sowie Nutzung des kostenfreien WLANs.</w:t>
      </w:r>
    </w:p>
    <w:p>
      <w:pPr>
        <w:spacing w:after="120" w:line="320"/>
      </w:pPr>
      <w:r>
        <w:t xml:space="preserve">(3) Schläger- und Ballverleih sowie Verzehr an der Bar sind nicht im Court-Preis enthalten und werden gesondert berechnet.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4 Stornierung und Umbuchung</w:t>
      </w:r>
    </w:p>
    <w:p>
      <w:pPr>
        <w:spacing w:after="120" w:line="320"/>
      </w:pPr>
      <w:r>
        <w:t xml:space="preserve">(1) Stornierungen und Umbuchungen richten sich nach den Bedingungen der jeweiligen Buchungsplattform (Playtomic oder Urban Sports Club).</w:t>
      </w:r>
    </w:p>
    <w:p>
      <w:pPr>
        <w:spacing w:after="120" w:line="320"/>
      </w:pPr>
      <w:r>
        <w:t xml:space="preserve">(2) Bei wetterbedingten Spielausfällen (Starkregen, Gewitter, Sturm, Eis) bemühen wir uns um eine kostenfreie Umbuchung auf einen anderen Termin oder erstatten den Buchungspreis zurück. Über Wetterausfälle entscheidet allein der Betreiber.</w:t>
      </w:r>
    </w:p>
    <w:p>
      <w:pPr>
        <w:spacing w:after="120" w:line="320"/>
      </w:pPr>
      <w:r>
        <w:t xml:space="preserve">(3) Eine Erstattung bei Nicht-Erscheinen („No-Show") ist ausgeschlossen.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5 Spiel- und Sicherheitsregeln</w:t>
      </w:r>
    </w:p>
    <w:p>
      <w:pPr>
        <w:spacing w:after="120" w:line="320"/>
      </w:pPr>
      <w:r>
        <w:t xml:space="preserve">(1) Die Nutzung der Anlage erfolgt auf eigene Gefahr. Die Hausordnung (separat ausgewiesen) ist Bestandteil dieser AGB.</w:t>
      </w:r>
    </w:p>
    <w:p>
      <w:pPr>
        <w:spacing w:after="120" w:line="320"/>
      </w:pPr>
      <w:r>
        <w:t xml:space="preserve">(2) Auf den Padel-Courts ist ausschließlich saubere, nicht abfärbende Sportbekleidung sowie geeignetes Schuhwerk (Sand-/Outdoor-Padelschuhe oder saubere Hallenschuhe) zu tragen.</w:t>
      </w:r>
    </w:p>
    <w:p>
      <w:pPr>
        <w:spacing w:after="120" w:line="320"/>
      </w:pPr>
      <w:r>
        <w:t xml:space="preserve">(3) Den Anweisungen des Personals ist Folge zu leisten.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6 Haftung</w:t>
      </w:r>
    </w:p>
    <w:p>
      <w:pPr>
        <w:spacing w:after="120" w:line="320"/>
      </w:pPr>
      <w:r>
        <w:t xml:space="preserve">(1) Der Betreiber haftet uneingeschränkt für Vorsatz und grobe Fahrlässigkeit sowie für Schäden aus der Verletzung von Leben, Körper oder Gesundheit.</w:t>
      </w:r>
    </w:p>
    <w:p>
      <w:pPr>
        <w:spacing w:after="120" w:line="320"/>
      </w:pPr>
      <w:r>
        <w:t xml:space="preserve">(2) Bei einfacher Fahrlässigkeit haftet der Betreiber nur bei Verletzung wesentlicher Vertragspflichten (Kardinalpflichten) und beschränkt auf den vertragstypischen, vorhersehbaren Schaden.</w:t>
      </w:r>
    </w:p>
    <w:p>
      <w:pPr>
        <w:spacing w:after="120" w:line="320"/>
      </w:pPr>
      <w:r>
        <w:t xml:space="preserve">(3) Eine darüber hinausgehende Haftung – insbesondere für mitgebrachte Wertgegenstände in unverschlossenen Schließfächern – ist ausgeschlossen.</w:t>
      </w:r>
    </w:p>
    <w:p>
      <w:pPr>
        <w:spacing w:after="120" w:line="320"/>
      </w:pPr>
      <w:r>
        <w:t xml:space="preserve">(4) Die Eigenhaftung der Spielenden für eigenes Verschulden bleibt unberührt. Eine eigene Sport-Unfallversicherung wird empfohlen.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7 Hausrecht</w:t>
      </w:r>
    </w:p>
    <w:p>
      <w:pPr>
        <w:spacing w:after="120" w:line="320"/>
      </w:pPr>
      <w:r>
        <w:t xml:space="preserve">Der Betreiber ist berechtigt, Personen, die gegen die AGB oder die Hausordnung verstoßen, von der Nutzung der Anlage auszuschließen. Eine Erstattung bereits gezahlter Entgelte erfolgt in diesen Fällen nicht.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8 Datenschutz</w:t>
      </w:r>
    </w:p>
    <w:p>
      <w:pPr>
        <w:spacing w:after="120" w:line="320"/>
      </w:pPr>
      <w:r>
        <w:t xml:space="preserve">Hinweise zur Verarbeitung personenbezogener Daten finden sich in unserer Datenschutzerklärung auf padelarena.berlin/datenschutz.html.</w:t>
      </w:r>
    </w:p>
    <w:p>
      <w:pPr>
        <w:spacing w:after="120"/>
      </w:pPr>
      <w:r>
        <w:t xml:space="preserve"/>
      </w:r>
    </w:p>
    <w:p>
      <w:pPr>
        <w:pStyle w:val="Heading2"/>
      </w:pPr>
      <w:r>
        <w:t xml:space="preserve">§ 9 Schlussbestimmungen</w:t>
      </w:r>
    </w:p>
    <w:p>
      <w:pPr>
        <w:spacing w:after="120" w:line="320"/>
      </w:pPr>
      <w:r>
        <w:t xml:space="preserve">(1) Es gilt deutsches Recht unter Ausschluss des UN-Kaufrechts.</w:t>
      </w:r>
    </w:p>
    <w:p>
      <w:pPr>
        <w:spacing w:after="120" w:line="320"/>
      </w:pPr>
      <w:r>
        <w:t xml:space="preserve">(2) Soweit gesetzlich zulässig, ist Gerichtsstand Berlin.</w:t>
      </w:r>
    </w:p>
    <w:p>
      <w:pPr>
        <w:spacing w:after="120" w:line="320"/>
      </w:pPr>
      <w:r>
        <w:t xml:space="preserve">(3) Sollten einzelne Bestimmungen dieser AGB unwirksam sein oder werden, bleibt die Wirksamkeit der übrigen Bestimmungen unberührt.</w:t>
      </w:r>
    </w:p>
    <w:p>
      <w:pPr>
        <w:spacing w:after="120"/>
      </w:pPr>
      <w:r>
        <w:t xml:space="preserve"/>
      </w:r>
    </w:p>
    <w:p>
      <w:pPr>
        <w:spacing w:after="120" w:line="320"/>
      </w:pPr>
      <w:r>
        <w:rPr>
          <w:i/>
          <w:iCs/>
          <w:color w:val="888888"/>
        </w:rPr>
        <w:t xml:space="preserve">Hinweis: Diese AGB wurden auf Basis branchenüblicher Vorlagen erstellt. Vor offizieller Verwendung wird eine anwaltliche Prüfung dringend empfohlen.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2026-04-29T16:00:42.057Z</dcterms:created>
  <dcterms:modified xsi:type="dcterms:W3CDTF">2026-04-29T16:00:42.057Z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